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B8" w:rsidRDefault="003175B8" w:rsidP="003175B8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3175B8" w:rsidRDefault="003175B8" w:rsidP="003175B8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«Детский сад № 9» г. Сорочинска</w:t>
      </w:r>
    </w:p>
    <w:p w:rsidR="003175B8" w:rsidRDefault="003175B8" w:rsidP="003175B8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75B8" w:rsidRDefault="003175B8" w:rsidP="003175B8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75B8" w:rsidRDefault="003175B8" w:rsidP="003175B8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75B8" w:rsidRDefault="003175B8" w:rsidP="003175B8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75B8" w:rsidRDefault="003175B8" w:rsidP="003175B8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75B8" w:rsidRDefault="003175B8" w:rsidP="003175B8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75B8" w:rsidRDefault="003175B8" w:rsidP="003175B8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75B8" w:rsidRDefault="003175B8" w:rsidP="003175B8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75B8" w:rsidRDefault="003175B8" w:rsidP="003175B8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75B8" w:rsidRDefault="003175B8" w:rsidP="003175B8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75B8" w:rsidRDefault="003175B8" w:rsidP="003175B8">
      <w:pPr>
        <w:tabs>
          <w:tab w:val="left" w:pos="432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75B8" w:rsidRDefault="003175B8" w:rsidP="003175B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 ОРГАНИЗОВАННОЙ СОВМЕСТНОЙ ОБРАЗОВАТЕЛЬНОЙ ДЕЯТЕЛЬНОСТИ ВЗРОСЛОГО И ДЕТЕЙ</w:t>
      </w:r>
    </w:p>
    <w:p w:rsidR="003175B8" w:rsidRDefault="003175B8" w:rsidP="003175B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75B8" w:rsidRDefault="003175B8" w:rsidP="003175B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caps/>
          <w:sz w:val="40"/>
          <w:szCs w:val="28"/>
        </w:rPr>
      </w:pPr>
      <w:r>
        <w:rPr>
          <w:rFonts w:ascii="Times New Roman" w:hAnsi="Times New Roman"/>
          <w:b/>
          <w:caps/>
          <w:sz w:val="40"/>
          <w:szCs w:val="28"/>
        </w:rPr>
        <w:t>тЕМА: «Путешествие в сказку «Заюшкина избушка»</w:t>
      </w:r>
    </w:p>
    <w:p w:rsidR="003175B8" w:rsidRDefault="003175B8" w:rsidP="003175B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175B8" w:rsidRDefault="003175B8" w:rsidP="003175B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образовательная область – речевое развитие</w:t>
      </w:r>
    </w:p>
    <w:p w:rsidR="003175B8" w:rsidRDefault="003175B8" w:rsidP="003175B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:rsidR="003175B8" w:rsidRDefault="003175B8" w:rsidP="003175B8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3175B8" w:rsidRDefault="003175B8" w:rsidP="003175B8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75B8" w:rsidRDefault="003175B8" w:rsidP="003175B8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75B8" w:rsidRDefault="003175B8" w:rsidP="003175B8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75B8" w:rsidRDefault="003175B8" w:rsidP="003175B8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75B8" w:rsidRDefault="003175B8" w:rsidP="003175B8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75B8" w:rsidRDefault="003175B8" w:rsidP="003175B8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75B8" w:rsidRDefault="003175B8" w:rsidP="003175B8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75B8" w:rsidRDefault="003175B8" w:rsidP="003175B8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75B8" w:rsidRDefault="003175B8" w:rsidP="003175B8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75B8" w:rsidRDefault="003175B8" w:rsidP="003175B8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75B8" w:rsidRDefault="003175B8" w:rsidP="003175B8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75B8" w:rsidRDefault="003175B8" w:rsidP="003175B8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75B8" w:rsidRDefault="003175B8" w:rsidP="003175B8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75B8" w:rsidRDefault="003175B8" w:rsidP="003175B8">
      <w:pPr>
        <w:spacing w:after="0" w:line="240" w:lineRule="auto"/>
        <w:rPr>
          <w:rFonts w:ascii="Times New Roman" w:hAnsi="Times New Roman"/>
          <w:sz w:val="24"/>
          <w:szCs w:val="24"/>
        </w:rPr>
        <w:sectPr w:rsidR="003175B8">
          <w:pgSz w:w="11906" w:h="16838"/>
          <w:pgMar w:top="1134" w:right="567" w:bottom="1134" w:left="1701" w:header="624" w:footer="720" w:gutter="0"/>
          <w:pgNumType w:start="1"/>
          <w:cols w:space="720"/>
        </w:sectPr>
      </w:pPr>
    </w:p>
    <w:p w:rsidR="003175B8" w:rsidRDefault="003175B8" w:rsidP="003175B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3175B8" w:rsidRDefault="003175B8" w:rsidP="003175B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75B8" w:rsidRDefault="003175B8" w:rsidP="003175B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75B8" w:rsidRDefault="003175B8" w:rsidP="003175B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636"/>
        <w:gridCol w:w="8119"/>
        <w:gridCol w:w="816"/>
      </w:tblGrid>
      <w:tr w:rsidR="003175B8" w:rsidTr="003175B8">
        <w:tc>
          <w:tcPr>
            <w:tcW w:w="636" w:type="dxa"/>
            <w:hideMark/>
          </w:tcPr>
          <w:p w:rsidR="003175B8" w:rsidRDefault="003175B8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119" w:type="dxa"/>
            <w:hideMark/>
          </w:tcPr>
          <w:p w:rsidR="003175B8" w:rsidRDefault="003175B8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816" w:type="dxa"/>
          </w:tcPr>
          <w:p w:rsidR="003175B8" w:rsidRDefault="003175B8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  <w:p w:rsidR="003175B8" w:rsidRDefault="003175B8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175B8" w:rsidTr="003175B8">
        <w:tc>
          <w:tcPr>
            <w:tcW w:w="636" w:type="dxa"/>
            <w:hideMark/>
          </w:tcPr>
          <w:p w:rsidR="003175B8" w:rsidRDefault="003175B8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8119" w:type="dxa"/>
            <w:hideMark/>
          </w:tcPr>
          <w:p w:rsidR="003175B8" w:rsidRDefault="003175B8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16" w:type="dxa"/>
            <w:hideMark/>
          </w:tcPr>
          <w:p w:rsidR="003175B8" w:rsidRDefault="003175B8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175B8" w:rsidTr="003175B8">
        <w:tc>
          <w:tcPr>
            <w:tcW w:w="636" w:type="dxa"/>
            <w:hideMark/>
          </w:tcPr>
          <w:p w:rsidR="003175B8" w:rsidRDefault="003175B8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II.</w:t>
            </w:r>
          </w:p>
        </w:tc>
        <w:tc>
          <w:tcPr>
            <w:tcW w:w="8119" w:type="dxa"/>
            <w:hideMark/>
          </w:tcPr>
          <w:p w:rsidR="003175B8" w:rsidRDefault="003175B8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Конспект специально организованной совместной образовательной деятельности взрослого и детей:</w:t>
            </w:r>
          </w:p>
        </w:tc>
        <w:tc>
          <w:tcPr>
            <w:tcW w:w="816" w:type="dxa"/>
          </w:tcPr>
          <w:p w:rsidR="003175B8" w:rsidRDefault="003175B8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175B8" w:rsidRDefault="003175B8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175B8" w:rsidTr="003175B8">
        <w:tc>
          <w:tcPr>
            <w:tcW w:w="636" w:type="dxa"/>
            <w:hideMark/>
          </w:tcPr>
          <w:p w:rsidR="003175B8" w:rsidRDefault="003175B8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8119" w:type="dxa"/>
            <w:hideMark/>
          </w:tcPr>
          <w:p w:rsidR="003175B8" w:rsidRDefault="003175B8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организационно-методическая информация;</w:t>
            </w:r>
          </w:p>
        </w:tc>
        <w:tc>
          <w:tcPr>
            <w:tcW w:w="816" w:type="dxa"/>
            <w:hideMark/>
          </w:tcPr>
          <w:p w:rsidR="003175B8" w:rsidRDefault="003175B8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175B8" w:rsidTr="003175B8">
        <w:tc>
          <w:tcPr>
            <w:tcW w:w="636" w:type="dxa"/>
            <w:hideMark/>
          </w:tcPr>
          <w:p w:rsidR="003175B8" w:rsidRDefault="003175B8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8119" w:type="dxa"/>
            <w:hideMark/>
          </w:tcPr>
          <w:p w:rsidR="003175B8" w:rsidRDefault="003175B8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примерный ход специально организованной совместной образовательной деятельности взрослого и детей;</w:t>
            </w:r>
          </w:p>
        </w:tc>
        <w:tc>
          <w:tcPr>
            <w:tcW w:w="816" w:type="dxa"/>
          </w:tcPr>
          <w:p w:rsidR="003175B8" w:rsidRDefault="003175B8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175B8" w:rsidRDefault="003175B8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175B8" w:rsidTr="003175B8">
        <w:tc>
          <w:tcPr>
            <w:tcW w:w="636" w:type="dxa"/>
            <w:hideMark/>
          </w:tcPr>
          <w:p w:rsidR="003175B8" w:rsidRDefault="003175B8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8119" w:type="dxa"/>
            <w:hideMark/>
          </w:tcPr>
          <w:p w:rsidR="003175B8" w:rsidRDefault="003175B8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дальнейшая разработка темы;</w:t>
            </w:r>
          </w:p>
        </w:tc>
        <w:tc>
          <w:tcPr>
            <w:tcW w:w="816" w:type="dxa"/>
            <w:hideMark/>
          </w:tcPr>
          <w:p w:rsidR="003175B8" w:rsidRDefault="003175B8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175B8" w:rsidTr="003175B8">
        <w:tc>
          <w:tcPr>
            <w:tcW w:w="636" w:type="dxa"/>
            <w:hideMark/>
          </w:tcPr>
          <w:p w:rsidR="003175B8" w:rsidRDefault="003175B8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III.</w:t>
            </w:r>
          </w:p>
        </w:tc>
        <w:tc>
          <w:tcPr>
            <w:tcW w:w="8119" w:type="dxa"/>
            <w:hideMark/>
          </w:tcPr>
          <w:p w:rsidR="003175B8" w:rsidRDefault="003175B8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Список литературы</w:t>
            </w:r>
          </w:p>
        </w:tc>
        <w:tc>
          <w:tcPr>
            <w:tcW w:w="816" w:type="dxa"/>
            <w:hideMark/>
          </w:tcPr>
          <w:p w:rsidR="003175B8" w:rsidRDefault="003175B8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175B8" w:rsidTr="003175B8">
        <w:tc>
          <w:tcPr>
            <w:tcW w:w="636" w:type="dxa"/>
            <w:hideMark/>
          </w:tcPr>
          <w:p w:rsidR="003175B8" w:rsidRDefault="003175B8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8119" w:type="dxa"/>
            <w:hideMark/>
          </w:tcPr>
          <w:p w:rsidR="003175B8" w:rsidRDefault="003175B8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</w:p>
        </w:tc>
        <w:tc>
          <w:tcPr>
            <w:tcW w:w="816" w:type="dxa"/>
            <w:hideMark/>
          </w:tcPr>
          <w:p w:rsidR="003175B8" w:rsidRDefault="003175B8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3175B8" w:rsidRDefault="003175B8" w:rsidP="003175B8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175B8" w:rsidRDefault="003175B8" w:rsidP="00317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5B8" w:rsidRDefault="003175B8" w:rsidP="003175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175B8" w:rsidRDefault="003175B8" w:rsidP="003175B8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3175B8" w:rsidRPr="003175B8" w:rsidRDefault="003175B8" w:rsidP="003175B8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sz w:val="28"/>
          <w:szCs w:val="28"/>
        </w:rPr>
      </w:pPr>
      <w:r w:rsidRPr="003175B8">
        <w:rPr>
          <w:sz w:val="28"/>
          <w:szCs w:val="28"/>
        </w:rPr>
        <w:t>В современных условиях быстро меняющей жизни от человека требуется не только владение знаниями, но и, в первую очередь умение добывать эти знания самому и оперировать ими.</w:t>
      </w:r>
    </w:p>
    <w:p w:rsidR="003175B8" w:rsidRPr="003175B8" w:rsidRDefault="003175B8" w:rsidP="003175B8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sz w:val="28"/>
          <w:szCs w:val="28"/>
        </w:rPr>
      </w:pPr>
      <w:r w:rsidRPr="003175B8">
        <w:rPr>
          <w:sz w:val="28"/>
          <w:szCs w:val="28"/>
        </w:rPr>
        <w:t>Мнемотехника – это система методов и приемов, обеспечивающих эффективное запоминание, сохранение и воспроизведение информации. Задачи работы педагогов:</w:t>
      </w:r>
    </w:p>
    <w:p w:rsidR="003175B8" w:rsidRPr="003175B8" w:rsidRDefault="003175B8" w:rsidP="003175B8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sz w:val="28"/>
          <w:szCs w:val="28"/>
        </w:rPr>
      </w:pPr>
      <w:r w:rsidRPr="003175B8">
        <w:rPr>
          <w:sz w:val="28"/>
          <w:szCs w:val="28"/>
        </w:rPr>
        <w:t xml:space="preserve">Развивать у детей умение с помощью графической аналогии, а так же с помощью заместителей понимать и рассказывать знакомые сказки по </w:t>
      </w:r>
      <w:proofErr w:type="spellStart"/>
      <w:r w:rsidRPr="003175B8">
        <w:rPr>
          <w:sz w:val="28"/>
          <w:szCs w:val="28"/>
        </w:rPr>
        <w:t>мнемотаблице</w:t>
      </w:r>
      <w:proofErr w:type="spellEnd"/>
      <w:r w:rsidRPr="003175B8">
        <w:rPr>
          <w:sz w:val="28"/>
          <w:szCs w:val="28"/>
        </w:rPr>
        <w:t xml:space="preserve"> и коллажу.</w:t>
      </w:r>
    </w:p>
    <w:p w:rsidR="003175B8" w:rsidRPr="003175B8" w:rsidRDefault="003175B8" w:rsidP="003175B8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sz w:val="28"/>
          <w:szCs w:val="28"/>
        </w:rPr>
      </w:pPr>
      <w:r w:rsidRPr="003175B8">
        <w:rPr>
          <w:sz w:val="28"/>
          <w:szCs w:val="28"/>
        </w:rPr>
        <w:t>Развивать у детей психические процессы: мышление, внимание, воображение, память (различные виды).</w:t>
      </w:r>
    </w:p>
    <w:p w:rsidR="003175B8" w:rsidRPr="003175B8" w:rsidRDefault="003175B8" w:rsidP="003175B8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sz w:val="28"/>
          <w:szCs w:val="28"/>
        </w:rPr>
      </w:pPr>
      <w:r w:rsidRPr="003175B8">
        <w:rPr>
          <w:sz w:val="28"/>
          <w:szCs w:val="28"/>
        </w:rPr>
        <w:t>Развивать у детей умственную активность, сообразительность, наблюдательность, умение сравнивать, выделять существенные признаки.</w:t>
      </w:r>
    </w:p>
    <w:p w:rsidR="003175B8" w:rsidRPr="003175B8" w:rsidRDefault="003175B8" w:rsidP="003175B8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sz w:val="28"/>
          <w:szCs w:val="28"/>
        </w:rPr>
      </w:pPr>
      <w:r w:rsidRPr="003175B8">
        <w:rPr>
          <w:sz w:val="28"/>
          <w:szCs w:val="28"/>
        </w:rPr>
        <w:t>Содействовать решению дошкольниками изобретательских задач сказочного, игрового, экологического, этического характера и др.</w:t>
      </w:r>
    </w:p>
    <w:p w:rsidR="003175B8" w:rsidRPr="003175B8" w:rsidRDefault="003175B8" w:rsidP="003175B8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sz w:val="28"/>
          <w:szCs w:val="28"/>
        </w:rPr>
      </w:pPr>
      <w:r w:rsidRPr="003175B8">
        <w:rPr>
          <w:sz w:val="28"/>
          <w:szCs w:val="28"/>
        </w:rPr>
        <w:t xml:space="preserve">Обучать детей правильному звукопроизношению. </w:t>
      </w:r>
    </w:p>
    <w:p w:rsidR="003175B8" w:rsidRPr="003175B8" w:rsidRDefault="003175B8" w:rsidP="003175B8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sz w:val="28"/>
          <w:szCs w:val="28"/>
        </w:rPr>
      </w:pPr>
      <w:r w:rsidRPr="003175B8">
        <w:rPr>
          <w:sz w:val="28"/>
          <w:szCs w:val="28"/>
        </w:rPr>
        <w:t>Воспитывать у детей любовь к народным и авторским сказкам.</w:t>
      </w:r>
    </w:p>
    <w:p w:rsidR="003175B8" w:rsidRPr="003175B8" w:rsidRDefault="003175B8" w:rsidP="003175B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75B8" w:rsidRPr="003175B8" w:rsidRDefault="003175B8" w:rsidP="003175B8">
      <w:pPr>
        <w:jc w:val="both"/>
        <w:rPr>
          <w:rFonts w:ascii="Times New Roman" w:hAnsi="Times New Roman" w:cs="Times New Roman"/>
          <w:sz w:val="28"/>
          <w:szCs w:val="28"/>
        </w:rPr>
      </w:pPr>
      <w:r w:rsidRPr="003175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помощью </w:t>
      </w:r>
      <w:proofErr w:type="spellStart"/>
      <w:r w:rsidRPr="003175B8">
        <w:rPr>
          <w:rFonts w:ascii="Times New Roman" w:hAnsi="Times New Roman" w:cs="Times New Roman"/>
          <w:sz w:val="28"/>
          <w:szCs w:val="28"/>
          <w:shd w:val="clear" w:color="auto" w:fill="FFFFFF"/>
        </w:rPr>
        <w:t>мнемотаблицы</w:t>
      </w:r>
      <w:proofErr w:type="spellEnd"/>
      <w:r w:rsidRPr="003175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дошкольники среднего возраста смогут легко запомнить те</w:t>
      </w:r>
      <w:proofErr w:type="gramStart"/>
      <w:r w:rsidRPr="003175B8">
        <w:rPr>
          <w:rFonts w:ascii="Times New Roman" w:hAnsi="Times New Roman" w:cs="Times New Roman"/>
          <w:sz w:val="28"/>
          <w:szCs w:val="28"/>
          <w:shd w:val="clear" w:color="auto" w:fill="FFFFFF"/>
        </w:rPr>
        <w:t>кст ск</w:t>
      </w:r>
      <w:proofErr w:type="gramEnd"/>
      <w:r w:rsidRPr="003175B8">
        <w:rPr>
          <w:rFonts w:ascii="Times New Roman" w:hAnsi="Times New Roman" w:cs="Times New Roman"/>
          <w:sz w:val="28"/>
          <w:szCs w:val="28"/>
          <w:shd w:val="clear" w:color="auto" w:fill="FFFFFF"/>
        </w:rPr>
        <w:t>азки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3175B8">
        <w:rPr>
          <w:rFonts w:ascii="Times New Roman" w:hAnsi="Times New Roman" w:cs="Times New Roman"/>
          <w:sz w:val="28"/>
          <w:szCs w:val="28"/>
          <w:shd w:val="clear" w:color="auto" w:fill="FFFFFF"/>
        </w:rPr>
        <w:t>Заюшкина</w:t>
      </w:r>
      <w:proofErr w:type="spellEnd"/>
      <w:r w:rsidRPr="003175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избушка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Pr="003175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дать характеристику нравственных качеств героев сказки.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Мнемотаблица</w:t>
      </w:r>
      <w:proofErr w:type="spellEnd"/>
      <w:r w:rsidRPr="003175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позволяет ребёнку зрительно представить абстрактные понятия. Это особенно важно для дошкольников, поскольку мыслительные задачи у них решаются с преобладающей ролью внешних средств, наглядный материал усваивается лучше.</w:t>
      </w:r>
    </w:p>
    <w:p w:rsidR="003175B8" w:rsidRDefault="003175B8" w:rsidP="003175B8">
      <w:pPr>
        <w:spacing w:after="0" w:line="360" w:lineRule="auto"/>
        <w:rPr>
          <w:rFonts w:ascii="Times New Roman" w:hAnsi="Times New Roman"/>
          <w:sz w:val="28"/>
          <w:szCs w:val="28"/>
        </w:rPr>
        <w:sectPr w:rsidR="003175B8">
          <w:pgSz w:w="11906" w:h="16838"/>
          <w:pgMar w:top="1134" w:right="567" w:bottom="1134" w:left="1701" w:header="708" w:footer="708" w:gutter="0"/>
          <w:cols w:space="720"/>
        </w:sectPr>
      </w:pPr>
    </w:p>
    <w:p w:rsidR="003175B8" w:rsidRDefault="003175B8" w:rsidP="003175B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ОРГАНИЗАЦИОННО-МЕТОДИЧЕСКАЯ ИНФОРМАЦИЯ</w:t>
      </w:r>
    </w:p>
    <w:p w:rsidR="003175B8" w:rsidRDefault="003175B8" w:rsidP="003175B8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6"/>
        <w:gridCol w:w="3756"/>
        <w:gridCol w:w="10294"/>
      </w:tblGrid>
      <w:tr w:rsidR="003175B8" w:rsidTr="003175B8">
        <w:trPr>
          <w:trHeight w:val="37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75B8" w:rsidRDefault="003175B8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75B8" w:rsidRDefault="00317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Организационно-методическая </w:t>
            </w:r>
          </w:p>
          <w:p w:rsidR="003175B8" w:rsidRDefault="00317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информация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75B8" w:rsidRDefault="00317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3175B8" w:rsidTr="003175B8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 w:rsidP="0031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в сказку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избушка»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мнемотаблицы</w:t>
            </w:r>
            <w:proofErr w:type="spellEnd"/>
          </w:p>
        </w:tc>
      </w:tr>
      <w:tr w:rsidR="003175B8" w:rsidTr="003175B8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«Весна пришла»</w:t>
            </w:r>
          </w:p>
        </w:tc>
      </w:tr>
      <w:tr w:rsidR="003175B8" w:rsidTr="003175B8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Доминирующая</w:t>
            </w:r>
          </w:p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Речевое развитие</w:t>
            </w:r>
          </w:p>
        </w:tc>
      </w:tr>
      <w:tr w:rsidR="003175B8" w:rsidTr="003175B8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деятельности детей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="00C641B4">
              <w:rPr>
                <w:rFonts w:ascii="Times New Roman" w:hAnsi="Times New Roman"/>
                <w:iCs/>
                <w:sz w:val="24"/>
                <w:szCs w:val="24"/>
              </w:rPr>
              <w:t xml:space="preserve">словесные игры: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E26D7E">
              <w:rPr>
                <w:rFonts w:ascii="Times New Roman" w:hAnsi="Times New Roman"/>
                <w:iCs/>
                <w:sz w:val="24"/>
                <w:szCs w:val="24"/>
              </w:rPr>
              <w:t>Назови сказку», «Скажи на оборот»</w:t>
            </w:r>
          </w:p>
          <w:p w:rsidR="003175B8" w:rsidRDefault="003175B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: ответы на вопросы, отгадывание загадок.</w:t>
            </w:r>
          </w:p>
          <w:p w:rsidR="003175B8" w:rsidRDefault="003175B8" w:rsidP="00E26D7E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proofErr w:type="spellStart"/>
            <w:r w:rsidR="00E26D7E">
              <w:rPr>
                <w:rFonts w:ascii="Times New Roman" w:hAnsi="Times New Roman"/>
                <w:iCs/>
                <w:sz w:val="24"/>
                <w:szCs w:val="24"/>
              </w:rPr>
              <w:t>физминутка</w:t>
            </w:r>
            <w:proofErr w:type="spellEnd"/>
            <w:r w:rsidR="00E26D7E">
              <w:rPr>
                <w:rFonts w:ascii="Times New Roman" w:hAnsi="Times New Roman"/>
                <w:iCs/>
                <w:sz w:val="24"/>
                <w:szCs w:val="24"/>
              </w:rPr>
              <w:t xml:space="preserve"> «Солнышко весеннее»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3175B8" w:rsidTr="003175B8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Wingdings" w:hAnsi="Wingdings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</w:tr>
      <w:tr w:rsidR="003175B8" w:rsidTr="003175B8">
        <w:trPr>
          <w:trHeight w:val="200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Общепедагогические методы и приемы</w:t>
            </w:r>
          </w:p>
          <w:p w:rsidR="003175B8" w:rsidRDefault="0031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Методы формирования сознания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 рассказ (устный рассказ педагога</w:t>
            </w:r>
            <w:r w:rsidR="00E26D7E">
              <w:rPr>
                <w:rFonts w:ascii="Times New Roman" w:hAnsi="Times New Roman"/>
                <w:iCs/>
                <w:sz w:val="24"/>
                <w:szCs w:val="24"/>
              </w:rPr>
              <w:t xml:space="preserve"> и детей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 основе иллюстраций </w:t>
            </w:r>
            <w:r w:rsidR="00E26D7E">
              <w:rPr>
                <w:rFonts w:ascii="Times New Roman" w:hAnsi="Times New Roman"/>
                <w:iCs/>
                <w:sz w:val="24"/>
                <w:szCs w:val="24"/>
              </w:rPr>
              <w:t>сказки «</w:t>
            </w:r>
            <w:proofErr w:type="spellStart"/>
            <w:r w:rsidR="00E26D7E">
              <w:rPr>
                <w:rFonts w:ascii="Times New Roman" w:hAnsi="Times New Roman"/>
                <w:iCs/>
                <w:sz w:val="24"/>
                <w:szCs w:val="24"/>
              </w:rPr>
              <w:t>Заюшкина</w:t>
            </w:r>
            <w:proofErr w:type="spellEnd"/>
            <w:r w:rsidR="00E26D7E">
              <w:rPr>
                <w:rFonts w:ascii="Times New Roman" w:hAnsi="Times New Roman"/>
                <w:iCs/>
                <w:sz w:val="24"/>
                <w:szCs w:val="24"/>
              </w:rPr>
              <w:t xml:space="preserve"> избушка»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), наглядный материал, сюрпризный момент.</w:t>
            </w:r>
          </w:p>
          <w:p w:rsidR="003175B8" w:rsidRDefault="003175B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Методы организации деятельности, общения, опыта поведения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: косвенное требование (совет, просьба). Совет о том, как лучше выполнить задание. </w:t>
            </w:r>
          </w:p>
          <w:p w:rsidR="003175B8" w:rsidRDefault="003175B8" w:rsidP="00E26D7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Методы стимулирования и мотивации деятельности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 игровая ситуация (</w:t>
            </w:r>
            <w:r w:rsidR="00E26D7E">
              <w:rPr>
                <w:rFonts w:ascii="Times New Roman" w:hAnsi="Times New Roman"/>
                <w:iCs/>
                <w:sz w:val="24"/>
                <w:szCs w:val="24"/>
              </w:rPr>
              <w:t>появление волшебного сундучка, где спрятались герои сказки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</w:tc>
      </w:tr>
      <w:tr w:rsidR="003175B8" w:rsidTr="003175B8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Методы и приемы, характерные для специфических видов деятельности 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E26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Загадывание з</w:t>
            </w:r>
            <w:r w:rsidR="00C641B4">
              <w:rPr>
                <w:rFonts w:ascii="Times New Roman" w:hAnsi="Times New Roman"/>
                <w:sz w:val="24"/>
                <w:szCs w:val="24"/>
              </w:rPr>
              <w:t>агадок, словесные игры направлены</w:t>
            </w:r>
            <w:r w:rsidR="003175B8">
              <w:rPr>
                <w:rFonts w:ascii="Times New Roman" w:hAnsi="Times New Roman"/>
                <w:sz w:val="24"/>
                <w:szCs w:val="24"/>
              </w:rPr>
              <w:t xml:space="preserve"> на активизацию словаря</w:t>
            </w:r>
          </w:p>
          <w:p w:rsidR="003175B8" w:rsidRDefault="00C6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="003175B8">
              <w:rPr>
                <w:rFonts w:ascii="Times New Roman" w:hAnsi="Times New Roman"/>
                <w:sz w:val="24"/>
                <w:szCs w:val="24"/>
              </w:rPr>
              <w:t xml:space="preserve"> способствует </w:t>
            </w:r>
            <w:proofErr w:type="spellStart"/>
            <w:r w:rsidR="003175B8">
              <w:rPr>
                <w:rFonts w:ascii="Times New Roman" w:hAnsi="Times New Roman"/>
                <w:sz w:val="24"/>
                <w:szCs w:val="24"/>
              </w:rPr>
              <w:t>здоровьесбережению</w:t>
            </w:r>
            <w:proofErr w:type="spellEnd"/>
            <w:r w:rsidR="003175B8">
              <w:rPr>
                <w:rFonts w:ascii="Times New Roman" w:hAnsi="Times New Roman"/>
                <w:sz w:val="24"/>
                <w:szCs w:val="24"/>
              </w:rPr>
              <w:t xml:space="preserve"> дошкольников</w:t>
            </w:r>
          </w:p>
          <w:p w:rsidR="003175B8" w:rsidRDefault="0031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ситуация способствует мотивации деятельности детей</w:t>
            </w:r>
          </w:p>
          <w:p w:rsidR="003175B8" w:rsidRDefault="00C6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175B8">
              <w:rPr>
                <w:rFonts w:ascii="Times New Roman" w:hAnsi="Times New Roman"/>
                <w:sz w:val="24"/>
                <w:szCs w:val="24"/>
              </w:rPr>
              <w:t>юрпризный мом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 направлен </w:t>
            </w:r>
            <w:r w:rsidR="003175B8">
              <w:rPr>
                <w:rFonts w:ascii="Times New Roman" w:hAnsi="Times New Roman"/>
                <w:sz w:val="24"/>
                <w:szCs w:val="24"/>
              </w:rPr>
              <w:t xml:space="preserve"> на активизацию деятельности детей.</w:t>
            </w:r>
          </w:p>
        </w:tc>
      </w:tr>
      <w:tr w:rsidR="003175B8" w:rsidTr="003175B8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pStyle w:val="c2"/>
              <w:spacing w:before="0" w:beforeAutospacing="0" w:after="0" w:afterAutospacing="0"/>
            </w:pPr>
            <w:proofErr w:type="gramStart"/>
            <w:r>
              <w:rPr>
                <w:u w:val="single"/>
              </w:rPr>
              <w:t>Познавательное развитие:</w:t>
            </w:r>
            <w:r>
              <w:t xml:space="preserve"> </w:t>
            </w:r>
            <w:r>
              <w:rPr>
                <w:rStyle w:val="c0"/>
              </w:rPr>
              <w:t>познавательные процессы (восприятие, внимание, память, воображение, мышление);</w:t>
            </w:r>
            <w:r>
              <w:t xml:space="preserve"> </w:t>
            </w:r>
            <w:r>
              <w:rPr>
                <w:rStyle w:val="c0"/>
              </w:rPr>
              <w:t>информация (</w:t>
            </w:r>
            <w:r w:rsidR="00C641B4">
              <w:rPr>
                <w:rStyle w:val="c0"/>
              </w:rPr>
              <w:t xml:space="preserve">рассказывание сказки по </w:t>
            </w:r>
            <w:proofErr w:type="spellStart"/>
            <w:r w:rsidR="00C641B4">
              <w:rPr>
                <w:rStyle w:val="c0"/>
              </w:rPr>
              <w:t>мнемотаблицы</w:t>
            </w:r>
            <w:proofErr w:type="spellEnd"/>
            <w:r w:rsidR="00C641B4">
              <w:rPr>
                <w:rStyle w:val="c0"/>
              </w:rPr>
              <w:t>,</w:t>
            </w:r>
            <w:r>
              <w:rPr>
                <w:rStyle w:val="c0"/>
              </w:rPr>
              <w:t xml:space="preserve"> закрепление усвоенного); отношение к миру (эмоциональная реакция на изучаемый материал).</w:t>
            </w:r>
            <w:proofErr w:type="gramEnd"/>
          </w:p>
          <w:p w:rsidR="003175B8" w:rsidRDefault="003175B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Речевое развитие: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умение связно и последовательно составлять </w:t>
            </w:r>
            <w:r w:rsidR="00C641B4">
              <w:rPr>
                <w:rFonts w:ascii="Times New Roman" w:hAnsi="Times New Roman"/>
                <w:iCs/>
                <w:sz w:val="24"/>
                <w:szCs w:val="24"/>
              </w:rPr>
              <w:t>сказку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3175B8" w:rsidRDefault="003175B8">
            <w:pPr>
              <w:pStyle w:val="a3"/>
              <w:spacing w:before="0" w:beforeAutospacing="0" w:after="0" w:afterAutospacing="0"/>
            </w:pPr>
            <w:r>
              <w:rPr>
                <w:iCs/>
                <w:u w:val="single"/>
              </w:rPr>
              <w:t>Социально-коммуникативное развитие:</w:t>
            </w:r>
            <w:r>
              <w:rPr>
                <w:iCs/>
              </w:rPr>
              <w:t xml:space="preserve"> </w:t>
            </w:r>
            <w:r>
              <w:t xml:space="preserve">создание условия для усвоения детьми моральных норм, воспитание доброго отношения к </w:t>
            </w:r>
            <w:r w:rsidR="00C641B4">
              <w:t>героям сказки</w:t>
            </w:r>
            <w:r>
              <w:t>; развитие эмоциональной  отзывчивости, сопереживания; становление самостоятельности, умение работать сообща.</w:t>
            </w:r>
          </w:p>
          <w:p w:rsidR="003175B8" w:rsidRDefault="003175B8" w:rsidP="00C641B4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Физическое развитие: </w:t>
            </w:r>
            <w:proofErr w:type="spellStart"/>
            <w:r w:rsidR="00C641B4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как смена динамической позы, для снятия мышечного напряжения</w:t>
            </w:r>
          </w:p>
        </w:tc>
      </w:tr>
      <w:tr w:rsidR="003175B8" w:rsidTr="003175B8">
        <w:trPr>
          <w:trHeight w:val="46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 w:rsidP="00C641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641B4">
              <w:rPr>
                <w:rFonts w:ascii="Times New Roman" w:hAnsi="Times New Roman"/>
                <w:sz w:val="24"/>
                <w:szCs w:val="24"/>
              </w:rPr>
              <w:t>редняя группа (4 -5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</w:tr>
      <w:tr w:rsidR="003175B8" w:rsidTr="003175B8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 w:rsidP="00C641B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Познакомить детей с новым способом </w:t>
            </w:r>
            <w:proofErr w:type="spellStart"/>
            <w:r w:rsidR="00C641B4">
              <w:rPr>
                <w:rFonts w:ascii="Times New Roman" w:hAnsi="Times New Roman"/>
                <w:iCs/>
                <w:sz w:val="24"/>
                <w:szCs w:val="24"/>
              </w:rPr>
              <w:t>пересказывания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C641B4">
              <w:rPr>
                <w:rFonts w:ascii="Times New Roman" w:hAnsi="Times New Roman"/>
                <w:iCs/>
                <w:sz w:val="24"/>
                <w:szCs w:val="24"/>
              </w:rPr>
              <w:t>сказки «</w:t>
            </w:r>
            <w:proofErr w:type="spellStart"/>
            <w:r w:rsidR="00C641B4">
              <w:rPr>
                <w:rFonts w:ascii="Times New Roman" w:hAnsi="Times New Roman"/>
                <w:iCs/>
                <w:sz w:val="24"/>
                <w:szCs w:val="24"/>
              </w:rPr>
              <w:t>Заюшкина</w:t>
            </w:r>
            <w:proofErr w:type="spellEnd"/>
            <w:r w:rsidR="00C641B4">
              <w:rPr>
                <w:rFonts w:ascii="Times New Roman" w:hAnsi="Times New Roman"/>
                <w:iCs/>
                <w:sz w:val="24"/>
                <w:szCs w:val="24"/>
              </w:rPr>
              <w:t xml:space="preserve"> избушка»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по опорным картинкам.</w:t>
            </w:r>
          </w:p>
        </w:tc>
      </w:tr>
      <w:tr w:rsidR="003175B8" w:rsidTr="003175B8">
        <w:trPr>
          <w:trHeight w:val="44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</w:t>
            </w:r>
          </w:p>
        </w:tc>
      </w:tr>
      <w:tr w:rsidR="003175B8" w:rsidTr="003175B8">
        <w:trPr>
          <w:trHeight w:val="22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C6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Обучать детей рассказыванию сказки с оп</w:t>
            </w:r>
            <w:r w:rsidR="00E73D2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рой на наглядность (</w:t>
            </w:r>
            <w:proofErr w:type="spellStart"/>
            <w:r w:rsidR="00E73D25">
              <w:rPr>
                <w:rFonts w:ascii="Times New Roman" w:hAnsi="Times New Roman"/>
                <w:sz w:val="24"/>
                <w:szCs w:val="24"/>
              </w:rPr>
              <w:t>мнемотаблица</w:t>
            </w:r>
            <w:proofErr w:type="spellEnd"/>
            <w:r w:rsidR="00E73D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B8" w:rsidRDefault="00E73D2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Ребенок свободно пересказывает сказку с помощью наглядных картинок</w:t>
            </w:r>
          </w:p>
        </w:tc>
      </w:tr>
      <w:tr w:rsidR="003175B8" w:rsidTr="003175B8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9.2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 w:rsidP="00E73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="00E73D25">
              <w:rPr>
                <w:rFonts w:ascii="Times New Roman" w:hAnsi="Times New Roman"/>
                <w:sz w:val="24"/>
                <w:szCs w:val="24"/>
              </w:rPr>
              <w:t>умение детей отвечать на поставленные вопросы полным предложением, активизировать речь детей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Pr="00E73D25" w:rsidRDefault="00E73D25" w:rsidP="00E73D25">
            <w:pPr>
              <w:spacing w:after="0" w:line="240" w:lineRule="auto"/>
              <w:rPr>
                <w:rFonts w:ascii="Times New Roman" w:hAnsi="Times New Roman"/>
                <w:iCs/>
                <w:color w:val="C0504D" w:themeColor="accent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Ребенок связно и последовательно составляет сказку с опорой на план – схему. Ребенок демонстрирует  совершенствование грамматического строя и навыки связной речи.</w:t>
            </w:r>
          </w:p>
        </w:tc>
      </w:tr>
      <w:tr w:rsidR="003175B8" w:rsidTr="003175B8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9.3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E73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зрительную память детей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Pr="00554E67" w:rsidRDefault="00554E67" w:rsidP="00554E6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54E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Формирует</w:t>
            </w:r>
            <w:r w:rsidRPr="00554E6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54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пересказывать русскую народную</w:t>
            </w:r>
            <w:r w:rsidRPr="00554E6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54E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сказку</w:t>
            </w:r>
            <w:r w:rsidRPr="00554E6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54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554E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Заюшкина</w:t>
            </w:r>
            <w:proofErr w:type="spellEnd"/>
            <w:r w:rsidRPr="00554E6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54E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избушка</w:t>
            </w:r>
            <w:r w:rsidRPr="00554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при помощи </w:t>
            </w:r>
            <w:proofErr w:type="spellStart"/>
            <w:r w:rsidRPr="00554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мнемотаблицы</w:t>
            </w:r>
            <w:proofErr w:type="spellEnd"/>
            <w:r w:rsidRPr="00554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3175B8" w:rsidTr="003175B8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E73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интерес к русским народным сказкам, чувства сострадания, желание помочь герою в трудной ситуации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Ребенок проявляет </w:t>
            </w:r>
            <w:r w:rsidR="00E73D25">
              <w:rPr>
                <w:rFonts w:ascii="Times New Roman" w:hAnsi="Times New Roman"/>
                <w:iCs/>
                <w:sz w:val="24"/>
                <w:szCs w:val="24"/>
              </w:rPr>
              <w:t xml:space="preserve"> интерес к сказкам, учится умению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слышать</w:t>
            </w:r>
            <w:r w:rsidR="00E73D25">
              <w:rPr>
                <w:rFonts w:ascii="Times New Roman" w:hAnsi="Times New Roman"/>
                <w:iCs/>
                <w:sz w:val="24"/>
                <w:szCs w:val="24"/>
              </w:rPr>
              <w:t xml:space="preserve"> и слушать</w:t>
            </w:r>
            <w:r w:rsidR="00554E67">
              <w:rPr>
                <w:rFonts w:ascii="Times New Roman" w:hAnsi="Times New Roman"/>
                <w:iCs/>
                <w:sz w:val="24"/>
                <w:szCs w:val="24"/>
              </w:rPr>
              <w:t xml:space="preserve"> сказку</w:t>
            </w:r>
            <w:r w:rsidR="00554E67" w:rsidRPr="00554E6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554E6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54E67" w:rsidRPr="00554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Помогает формировать моральный облик</w:t>
            </w:r>
            <w:r w:rsidR="00554E67" w:rsidRPr="00554E6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554E67" w:rsidRPr="00554E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ребенка</w:t>
            </w:r>
            <w:r w:rsidR="00554E67" w:rsidRPr="00554E6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554E67" w:rsidRPr="00554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дошкольника.</w:t>
            </w:r>
            <w:r w:rsidR="00554E67" w:rsidRPr="00554E6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554E67" w:rsidRPr="00554E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Учит</w:t>
            </w:r>
            <w:r w:rsidR="00554E67" w:rsidRPr="00554E6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554E67" w:rsidRPr="00554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малыша различать добро и зло, сопереживать чужую радость и печаль</w:t>
            </w:r>
            <w:r w:rsidR="00554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175B8" w:rsidTr="003175B8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4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Возможные затруднения детей и способы их преодоления</w:t>
            </w:r>
          </w:p>
        </w:tc>
      </w:tr>
      <w:tr w:rsidR="003175B8" w:rsidTr="003175B8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Затруднения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Способы преодоления</w:t>
            </w:r>
          </w:p>
        </w:tc>
      </w:tr>
      <w:tr w:rsidR="003175B8" w:rsidTr="003175B8">
        <w:trPr>
          <w:cantSplit/>
          <w:trHeight w:val="98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 w:rsidP="00554E67">
            <w:pPr>
              <w:spacing w:after="0" w:line="240" w:lineRule="auto"/>
              <w:rPr>
                <w:rFonts w:ascii="Times New Roman" w:hAnsi="Times New Roman"/>
                <w:iCs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Составление </w:t>
            </w:r>
            <w:r w:rsidR="00554E67">
              <w:rPr>
                <w:rFonts w:ascii="Times New Roman" w:hAnsi="Times New Roman"/>
                <w:iCs/>
                <w:sz w:val="24"/>
                <w:szCs w:val="24"/>
              </w:rPr>
              <w:t>сказки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по опорным схемам.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50" w:rsidRDefault="0003065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Рассказывание русских народных сказок, беседы по содержанию сказок, загадывание загадок, индивидуальные занятия</w:t>
            </w:r>
          </w:p>
        </w:tc>
      </w:tr>
      <w:tr w:rsidR="003175B8" w:rsidTr="003175B8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ind w:left="33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Демонстрационный материал:</w:t>
            </w:r>
            <w:r w:rsidR="00641205">
              <w:rPr>
                <w:rFonts w:ascii="Times New Roman" w:hAnsi="Times New Roman"/>
                <w:iCs/>
                <w:sz w:val="24"/>
                <w:szCs w:val="24"/>
              </w:rPr>
              <w:t xml:space="preserve"> Мини – музей сказок, «Волшебный сундучок»,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мяч.</w:t>
            </w:r>
          </w:p>
          <w:p w:rsidR="003175B8" w:rsidRDefault="00641205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Литературный ряд: загадки о героях сказки</w:t>
            </w:r>
            <w:r w:rsidR="003175B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3175B8" w:rsidRDefault="003175B8">
            <w:pPr>
              <w:spacing w:after="0" w:line="240" w:lineRule="auto"/>
              <w:ind w:left="3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Музыкальный ряд:</w:t>
            </w:r>
            <w:r w:rsidR="00641205">
              <w:rPr>
                <w:rFonts w:ascii="Times New Roman" w:hAnsi="Times New Roman"/>
                <w:iCs/>
                <w:sz w:val="24"/>
                <w:szCs w:val="24"/>
              </w:rPr>
              <w:t xml:space="preserve"> волшебные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звуки </w:t>
            </w:r>
            <w:proofErr w:type="gramStart"/>
            <w:r w:rsidR="00641205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proofErr w:type="gramEnd"/>
            <w:r w:rsidR="0064120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="00641205">
              <w:rPr>
                <w:rFonts w:ascii="Times New Roman" w:hAnsi="Times New Roman"/>
                <w:iCs/>
                <w:sz w:val="24"/>
                <w:szCs w:val="24"/>
              </w:rPr>
              <w:t>появление</w:t>
            </w:r>
            <w:proofErr w:type="gramEnd"/>
            <w:r w:rsidR="00641205">
              <w:rPr>
                <w:rFonts w:ascii="Times New Roman" w:hAnsi="Times New Roman"/>
                <w:iCs/>
                <w:sz w:val="24"/>
                <w:szCs w:val="24"/>
              </w:rPr>
              <w:t xml:space="preserve"> сундучка и его откры</w:t>
            </w:r>
            <w:r w:rsidR="00E45D8C">
              <w:rPr>
                <w:rFonts w:ascii="Times New Roman" w:hAnsi="Times New Roman"/>
                <w:iCs/>
                <w:sz w:val="24"/>
                <w:szCs w:val="24"/>
              </w:rPr>
              <w:t>вании</w:t>
            </w:r>
          </w:p>
          <w:p w:rsidR="003175B8" w:rsidRDefault="003175B8" w:rsidP="00641205">
            <w:pPr>
              <w:spacing w:after="0" w:line="240" w:lineRule="auto"/>
              <w:ind w:left="33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Материалы и оборудование: </w:t>
            </w:r>
            <w:r w:rsidR="00641205">
              <w:rPr>
                <w:rFonts w:ascii="Times New Roman" w:hAnsi="Times New Roman"/>
                <w:iCs/>
                <w:sz w:val="24"/>
                <w:szCs w:val="24"/>
              </w:rPr>
              <w:t>сюжетные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картинки с </w:t>
            </w:r>
            <w:r w:rsidR="00641205">
              <w:rPr>
                <w:rFonts w:ascii="Times New Roman" w:hAnsi="Times New Roman"/>
                <w:iCs/>
                <w:sz w:val="24"/>
                <w:szCs w:val="24"/>
              </w:rPr>
              <w:t>героями сказки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магнитная доска</w:t>
            </w:r>
            <w:r w:rsidR="00E45D8C">
              <w:rPr>
                <w:rFonts w:ascii="Times New Roman" w:hAnsi="Times New Roman"/>
                <w:iCs/>
                <w:sz w:val="24"/>
                <w:szCs w:val="24"/>
              </w:rPr>
              <w:t>, счетные палочки, геометрические фигуры</w:t>
            </w:r>
          </w:p>
        </w:tc>
      </w:tr>
      <w:tr w:rsidR="003175B8" w:rsidTr="003175B8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ind w:left="33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Познавательные беседы, загадывание загадок, наблюдения в природе сезонные изменения, чтение художественной литературы, рассматривание иллюстраций.</w:t>
            </w:r>
          </w:p>
        </w:tc>
      </w:tr>
    </w:tbl>
    <w:p w:rsidR="003175B8" w:rsidRDefault="003175B8" w:rsidP="003175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175B8" w:rsidRDefault="003175B8" w:rsidP="003175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ПРИМЕРНЫЙ ХОД </w:t>
      </w:r>
      <w:r>
        <w:rPr>
          <w:rFonts w:ascii="Times New Roman" w:hAnsi="Times New Roman"/>
          <w:b/>
          <w:bCs/>
          <w:sz w:val="28"/>
          <w:szCs w:val="28"/>
        </w:rPr>
        <w:t>СПЕЦИАЛЬНО ОРГАНИЗОВАННОЙ СОВМЕСТНОЙ ОБРАЗОВАТЕЛЬНОЙ ДЕЯТЕЛЬНОСТИ ВЗРОСЛОГО И ДЕТЕЙ</w:t>
      </w:r>
    </w:p>
    <w:p w:rsidR="003175B8" w:rsidRDefault="003175B8" w:rsidP="003175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7"/>
        <w:gridCol w:w="2217"/>
        <w:gridCol w:w="10093"/>
        <w:gridCol w:w="1919"/>
      </w:tblGrid>
      <w:tr w:rsidR="003175B8" w:rsidTr="003175B8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75B8" w:rsidRDefault="003175B8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75B8" w:rsidRDefault="00317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75B8" w:rsidRDefault="00317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75B8" w:rsidRDefault="00317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3175B8" w:rsidTr="003175B8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4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175B8" w:rsidTr="003175B8">
        <w:trPr>
          <w:trHeight w:val="60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3175B8" w:rsidRDefault="003175B8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Введение в тему 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 w:rsidP="00C2536E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игровой ситуации:</w:t>
            </w:r>
            <w:r w:rsidR="00C2536E">
              <w:rPr>
                <w:rFonts w:ascii="Times New Roman" w:hAnsi="Times New Roman"/>
                <w:sz w:val="24"/>
                <w:szCs w:val="24"/>
              </w:rPr>
              <w:t xml:space="preserve"> воспитатель, одетый в костюм сказочницы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536E">
              <w:rPr>
                <w:rFonts w:ascii="Times New Roman" w:hAnsi="Times New Roman"/>
                <w:sz w:val="24"/>
                <w:szCs w:val="24"/>
              </w:rPr>
              <w:t>приглашае</w:t>
            </w:r>
            <w:r w:rsidR="00641205">
              <w:rPr>
                <w:rFonts w:ascii="Times New Roman" w:hAnsi="Times New Roman"/>
                <w:sz w:val="24"/>
                <w:szCs w:val="24"/>
              </w:rPr>
              <w:t>т</w:t>
            </w:r>
            <w:r w:rsidR="00C2536E">
              <w:rPr>
                <w:rFonts w:ascii="Times New Roman" w:hAnsi="Times New Roman"/>
                <w:sz w:val="24"/>
                <w:szCs w:val="24"/>
              </w:rPr>
              <w:t xml:space="preserve"> детей </w:t>
            </w:r>
            <w:r w:rsidR="00641205">
              <w:rPr>
                <w:rFonts w:ascii="Times New Roman" w:hAnsi="Times New Roman"/>
                <w:sz w:val="24"/>
                <w:szCs w:val="24"/>
              </w:rPr>
              <w:t xml:space="preserve"> в мини – музей сказок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41205">
              <w:rPr>
                <w:rFonts w:ascii="Times New Roman" w:hAnsi="Times New Roman"/>
                <w:sz w:val="24"/>
                <w:szCs w:val="24"/>
              </w:rPr>
              <w:t xml:space="preserve"> где их </w:t>
            </w:r>
            <w:r w:rsidR="00C2536E">
              <w:rPr>
                <w:rFonts w:ascii="Times New Roman" w:hAnsi="Times New Roman"/>
                <w:sz w:val="24"/>
                <w:szCs w:val="24"/>
              </w:rPr>
              <w:t>ждет сюрприз.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B8" w:rsidRDefault="003175B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175B8" w:rsidTr="003175B8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75B8" w:rsidRDefault="00641205" w:rsidP="00C2536E">
            <w:pPr>
              <w:pStyle w:val="a3"/>
              <w:shd w:val="clear" w:color="auto" w:fill="FFFFFF"/>
              <w:spacing w:before="0" w:beforeAutospacing="0" w:after="0" w:afterAutospacing="0"/>
              <w:ind w:left="61" w:right="-284"/>
              <w:jc w:val="both"/>
            </w:pPr>
            <w:r>
              <w:t>Беседа воспитателя с использованием мяча о знакомых сказках</w:t>
            </w:r>
            <w:r w:rsidR="00C2536E">
              <w:t>. Приглашение педагога при помощи волшебного колокольчика перенестись в сказку (мини – музей)</w:t>
            </w:r>
            <w:r w:rsidR="00E45D8C">
              <w:t xml:space="preserve"> при помощи волшебных слов:</w:t>
            </w:r>
          </w:p>
          <w:p w:rsidR="00E45D8C" w:rsidRDefault="00E45D8C" w:rsidP="00E45D8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Колокольчик зазвени.</w:t>
            </w:r>
          </w:p>
          <w:p w:rsidR="00E45D8C" w:rsidRDefault="00E45D8C" w:rsidP="00E45D8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 сказку нас скорей веди.</w:t>
            </w:r>
          </w:p>
          <w:p w:rsidR="00E45D8C" w:rsidRDefault="00E45D8C" w:rsidP="00E45D8C">
            <w:pPr>
              <w:pStyle w:val="a3"/>
              <w:shd w:val="clear" w:color="auto" w:fill="FFFFFF"/>
              <w:spacing w:before="0" w:beforeAutospacing="0" w:after="0" w:afterAutospacing="0"/>
              <w:ind w:right="-284"/>
              <w:jc w:val="both"/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5B8" w:rsidRDefault="003175B8">
            <w:pPr>
              <w:spacing w:after="0" w:line="240" w:lineRule="auto"/>
              <w:ind w:firstLine="33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3175B8" w:rsidRDefault="003175B8">
            <w:pPr>
              <w:spacing w:after="0" w:line="240" w:lineRule="auto"/>
              <w:ind w:firstLine="3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175B8" w:rsidRDefault="003175B8">
            <w:pPr>
              <w:spacing w:after="0" w:line="240" w:lineRule="auto"/>
              <w:ind w:firstLine="33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3175B8" w:rsidTr="003175B8">
        <w:trPr>
          <w:trHeight w:val="1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5B8" w:rsidRDefault="00C2536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находят волшебный сундучок с загадками, которые  необходимо отгадать, чтобы узнать,  какую сказку они сегодня будут пересказывать.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3175B8" w:rsidTr="003175B8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175B8" w:rsidRPr="00C2536E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2536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часть: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175B8" w:rsidTr="003175B8">
        <w:trPr>
          <w:trHeight w:val="129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Pr="00C2536E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C2536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Загадывание  загадок о животных, которые живут в сказке</w:t>
            </w:r>
            <w:r w:rsidR="003175B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084533">
              <w:rPr>
                <w:rFonts w:ascii="Times New Roman" w:hAnsi="Times New Roman"/>
                <w:iCs/>
                <w:sz w:val="24"/>
                <w:szCs w:val="24"/>
              </w:rPr>
              <w:t xml:space="preserve"> Вопросы педагога к детям:</w:t>
            </w:r>
          </w:p>
          <w:p w:rsidR="00084533" w:rsidRDefault="000845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какой домик был у зайчика?</w:t>
            </w:r>
          </w:p>
          <w:p w:rsidR="00084533" w:rsidRDefault="000845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какой домик у лисы?</w:t>
            </w:r>
          </w:p>
          <w:p w:rsidR="00084533" w:rsidRDefault="000845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почему домик у лисы растаял?</w:t>
            </w:r>
          </w:p>
          <w:p w:rsidR="00084533" w:rsidRDefault="000845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Какая по характеру лиса?</w:t>
            </w:r>
          </w:p>
          <w:p w:rsidR="00084533" w:rsidRDefault="000845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А заяц?</w:t>
            </w:r>
          </w:p>
          <w:p w:rsidR="00084533" w:rsidRDefault="000845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Кто помогал зайчику</w:t>
            </w:r>
          </w:p>
          <w:p w:rsidR="00084533" w:rsidRDefault="000845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Кто смог выгнать лису?</w:t>
            </w:r>
          </w:p>
          <w:p w:rsidR="00084533" w:rsidRDefault="000845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3175B8" w:rsidRDefault="003175B8">
            <w:pPr>
              <w:pStyle w:val="a3"/>
              <w:shd w:val="clear" w:color="auto" w:fill="FFFFFF"/>
              <w:spacing w:before="0" w:beforeAutospacing="0" w:after="0" w:afterAutospacing="0" w:line="195" w:lineRule="atLeast"/>
              <w:ind w:left="61" w:right="-284"/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175B8" w:rsidRDefault="003175B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175B8" w:rsidRDefault="003175B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175B8" w:rsidRDefault="003175B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175B8" w:rsidRDefault="003175B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175B8" w:rsidRDefault="003175B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175B8" w:rsidRDefault="003175B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175B8" w:rsidRDefault="003175B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175B8" w:rsidRDefault="003175B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3175B8" w:rsidTr="003175B8">
        <w:trPr>
          <w:trHeight w:val="11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Добывание (сообщение и приятие) нового знания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B8" w:rsidRDefault="00084533">
            <w:pPr>
              <w:spacing w:after="0" w:line="240" w:lineRule="auto"/>
              <w:ind w:left="62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Пересказывание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сказки при помощи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мнемотаблицы</w:t>
            </w:r>
            <w:proofErr w:type="spellEnd"/>
            <w:r w:rsidR="00D85D13">
              <w:rPr>
                <w:rFonts w:ascii="Times New Roman" w:hAnsi="Times New Roman"/>
                <w:iCs/>
                <w:sz w:val="24"/>
                <w:szCs w:val="24"/>
              </w:rPr>
              <w:t xml:space="preserve"> по наводящим вопросам педагога</w:t>
            </w:r>
          </w:p>
          <w:p w:rsidR="003175B8" w:rsidRDefault="003175B8" w:rsidP="00084533">
            <w:pPr>
              <w:pStyle w:val="a3"/>
              <w:shd w:val="clear" w:color="auto" w:fill="FFFFFF"/>
              <w:spacing w:before="0" w:beforeAutospacing="0" w:after="0" w:afterAutospacing="0" w:line="195" w:lineRule="atLeast"/>
              <w:ind w:left="61" w:right="-284"/>
              <w:rPr>
                <w:i/>
                <w:iCs/>
                <w:lang w:eastAsia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3175B8" w:rsidTr="003175B8">
        <w:trPr>
          <w:trHeight w:val="93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pStyle w:val="western"/>
              <w:shd w:val="clear" w:color="auto" w:fill="FFFFFF"/>
              <w:spacing w:before="0" w:beforeAutospacing="0" w:after="0" w:afterAutospacing="0" w:line="195" w:lineRule="atLeast"/>
              <w:ind w:left="61" w:right="-284"/>
            </w:pPr>
            <w:r>
              <w:t>Составление</w:t>
            </w:r>
            <w:r w:rsidR="00D85D13">
              <w:t xml:space="preserve"> детьми </w:t>
            </w:r>
            <w:r>
              <w:t xml:space="preserve"> </w:t>
            </w:r>
            <w:r w:rsidR="00D85D13">
              <w:t>сказки «</w:t>
            </w:r>
            <w:proofErr w:type="spellStart"/>
            <w:r w:rsidR="00D85D13">
              <w:t>Заюшкина</w:t>
            </w:r>
            <w:proofErr w:type="spellEnd"/>
            <w:r w:rsidR="00D85D13">
              <w:t xml:space="preserve"> избушка»</w:t>
            </w:r>
            <w:r>
              <w:t xml:space="preserve"> по опорным схемам.</w:t>
            </w:r>
          </w:p>
          <w:p w:rsidR="00D85D13" w:rsidRDefault="00D85D13" w:rsidP="00D85D1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Дидактическое упражнение «Построй домик для лисы» при помощи счетных палочек или геометрических фигур (по самостоятельному выбору детей)</w:t>
            </w:r>
          </w:p>
          <w:p w:rsidR="003175B8" w:rsidRDefault="003175B8">
            <w:pPr>
              <w:pStyle w:val="western"/>
              <w:shd w:val="clear" w:color="auto" w:fill="FFFFFF"/>
              <w:spacing w:before="0" w:beforeAutospacing="0" w:after="0" w:afterAutospacing="0" w:line="195" w:lineRule="atLeast"/>
              <w:ind w:left="61" w:right="-284"/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3175B8" w:rsidTr="003175B8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175B8" w:rsidTr="003175B8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3175B8" w:rsidRDefault="003175B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Беседа с детьми по теме занятия.</w:t>
            </w:r>
          </w:p>
          <w:p w:rsidR="003175B8" w:rsidRDefault="00D85D1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детей при помощи смайликов</w:t>
            </w:r>
          </w:p>
          <w:p w:rsidR="003175B8" w:rsidRDefault="00D85D1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Поощрение детей (воспитатель достает из во</w:t>
            </w:r>
            <w:r w:rsidR="00D129A1">
              <w:rPr>
                <w:rFonts w:ascii="Times New Roman" w:hAnsi="Times New Roman"/>
                <w:iCs/>
                <w:sz w:val="24"/>
                <w:szCs w:val="24"/>
              </w:rPr>
              <w:t>лшебного сундучка раскраски и дарит детям).</w:t>
            </w:r>
          </w:p>
          <w:p w:rsidR="00D129A1" w:rsidRDefault="00D129A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Затем предлагает  детям закрыть глаза и произносит волшебные слова:</w:t>
            </w:r>
          </w:p>
          <w:p w:rsidR="00D129A1" w:rsidRDefault="00D129A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Колокольчик зазвени.</w:t>
            </w:r>
          </w:p>
          <w:p w:rsidR="00D129A1" w:rsidRDefault="00D129A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Нас в детский сад скорей верни.</w:t>
            </w:r>
          </w:p>
          <w:p w:rsidR="00D129A1" w:rsidRDefault="00D129A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</w:tbl>
    <w:p w:rsidR="003175B8" w:rsidRDefault="003175B8" w:rsidP="003175B8">
      <w:pPr>
        <w:rPr>
          <w:rFonts w:ascii="Calibri" w:hAnsi="Calibri"/>
          <w:lang w:eastAsia="en-US"/>
        </w:rPr>
      </w:pPr>
    </w:p>
    <w:p w:rsidR="003175B8" w:rsidRDefault="003175B8" w:rsidP="003175B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3175B8" w:rsidRDefault="003175B8" w:rsidP="003175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ДАЛЬНЕЙШАЯ РАЗРАБОТКА ТЕМЫ</w:t>
      </w:r>
    </w:p>
    <w:p w:rsidR="003175B8" w:rsidRDefault="003175B8" w:rsidP="003175B8">
      <w:pPr>
        <w:rPr>
          <w:rFonts w:ascii="Calibri" w:hAnsi="Calibri"/>
        </w:rPr>
      </w:pPr>
    </w:p>
    <w:tbl>
      <w:tblPr>
        <w:tblW w:w="150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4"/>
        <w:gridCol w:w="3813"/>
        <w:gridCol w:w="8647"/>
        <w:gridCol w:w="1961"/>
      </w:tblGrid>
      <w:tr w:rsidR="003175B8" w:rsidTr="003175B8">
        <w:trPr>
          <w:trHeight w:val="100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75B8" w:rsidRDefault="00317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75B8" w:rsidRDefault="00317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Культурные практики/ </w:t>
            </w:r>
          </w:p>
          <w:p w:rsidR="003175B8" w:rsidRDefault="003175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виды деятельности детей/</w:t>
            </w:r>
          </w:p>
          <w:p w:rsidR="003175B8" w:rsidRDefault="00317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75B8" w:rsidRDefault="00317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75B8" w:rsidRDefault="00317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3175B8" w:rsidTr="003175B8">
        <w:trPr>
          <w:trHeight w:val="37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3175B8" w:rsidTr="003175B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E45D8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Составление рассказов, заучивание стихов по опорным схемам</w:t>
            </w:r>
            <w:r w:rsidR="003175B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группе </w:t>
            </w:r>
          </w:p>
        </w:tc>
      </w:tr>
      <w:tr w:rsidR="003175B8" w:rsidTr="003175B8">
        <w:trPr>
          <w:trHeight w:val="4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в свободной деятельности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175B8" w:rsidTr="003175B8">
        <w:trPr>
          <w:trHeight w:val="45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1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сам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175B8" w:rsidTr="003175B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Словесные игры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 w:rsidP="00E45D8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E45D8C">
              <w:rPr>
                <w:rFonts w:ascii="Times New Roman" w:hAnsi="Times New Roman"/>
                <w:iCs/>
                <w:sz w:val="24"/>
                <w:szCs w:val="24"/>
              </w:rPr>
              <w:t>Угадай сказку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», «Найди по описанию», «Скажи наоборот», «</w:t>
            </w:r>
            <w:r w:rsidR="00E45D8C">
              <w:rPr>
                <w:rFonts w:ascii="Times New Roman" w:hAnsi="Times New Roman"/>
                <w:iCs/>
                <w:sz w:val="24"/>
                <w:szCs w:val="24"/>
              </w:rPr>
              <w:t>Кто, кто в этой сказочке  живет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 группе и в семье</w:t>
            </w:r>
          </w:p>
        </w:tc>
      </w:tr>
      <w:tr w:rsidR="003175B8" w:rsidTr="003175B8">
        <w:trPr>
          <w:trHeight w:val="43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1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по приглашению педагога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175B8" w:rsidTr="003175B8">
        <w:trPr>
          <w:trHeight w:val="37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Индивидуальная работа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E45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сказкам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B8" w:rsidRDefault="0031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</w:tc>
      </w:tr>
    </w:tbl>
    <w:p w:rsidR="003175B8" w:rsidRDefault="003175B8" w:rsidP="003175B8">
      <w:pPr>
        <w:spacing w:after="0"/>
        <w:rPr>
          <w:rFonts w:ascii="Times New Roman" w:hAnsi="Times New Roman"/>
          <w:sz w:val="28"/>
          <w:szCs w:val="28"/>
        </w:rPr>
        <w:sectPr w:rsidR="003175B8">
          <w:pgSz w:w="16838" w:h="11906" w:orient="landscape"/>
          <w:pgMar w:top="1276" w:right="1134" w:bottom="1276" w:left="1134" w:header="709" w:footer="709" w:gutter="0"/>
          <w:cols w:space="720"/>
        </w:sectPr>
      </w:pPr>
    </w:p>
    <w:p w:rsidR="003175B8" w:rsidRDefault="003175B8" w:rsidP="003175B8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3175B8" w:rsidRPr="001729CD" w:rsidRDefault="005F1426" w:rsidP="003175B8">
      <w:pPr>
        <w:rPr>
          <w:rFonts w:ascii="Times New Roman" w:hAnsi="Times New Roman" w:cs="Times New Roman"/>
          <w:sz w:val="28"/>
          <w:szCs w:val="28"/>
        </w:rPr>
      </w:pPr>
      <w:r w:rsidRPr="001729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Pr="001729C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1729CD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Большева</w:t>
      </w:r>
      <w:proofErr w:type="spellEnd"/>
      <w:r w:rsidRPr="001729CD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Т.В.</w:t>
      </w:r>
      <w:r w:rsidRPr="001729C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729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Учимся по сказке. Развитие мышления дошкольников с помощью мнемотехники: Учебно-методическое пособие. 2-е изд. </w:t>
      </w:r>
      <w:proofErr w:type="spellStart"/>
      <w:r w:rsidRPr="001729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испр</w:t>
      </w:r>
      <w:proofErr w:type="spellEnd"/>
      <w:r w:rsidRPr="001729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– СПб</w:t>
      </w:r>
      <w:proofErr w:type="gramStart"/>
      <w:r w:rsidRPr="001729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.: «</w:t>
      </w:r>
      <w:proofErr w:type="gramEnd"/>
      <w:r w:rsidRPr="001729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ДЕТСТВО-ПРЕСС», 2005. – 96 с.</w:t>
      </w:r>
      <w:r w:rsidRPr="001729C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729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</w:t>
      </w:r>
      <w:r w:rsidRPr="001729C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729CD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Полянская Т.Б.</w:t>
      </w:r>
      <w:r w:rsidRPr="001729C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729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Использование метода мнемотехники в обучении рассказыванию детей дошкольного возраста: Учебно-методическое пособие. – СПб</w:t>
      </w:r>
      <w:proofErr w:type="gramStart"/>
      <w:r w:rsidRPr="001729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.: </w:t>
      </w:r>
      <w:proofErr w:type="gramEnd"/>
      <w:r w:rsidRPr="001729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ООО «ИЗДАТЕЛЬСТВО «ДЕТСТВО-ПРЕСС», 2010. – 64 с.</w:t>
      </w:r>
      <w:r w:rsidRPr="001729C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729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</w:t>
      </w:r>
      <w:r w:rsidRPr="001729C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729CD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Ушакова О.С., </w:t>
      </w:r>
      <w:proofErr w:type="spellStart"/>
      <w:r w:rsidRPr="001729CD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Гавриш</w:t>
      </w:r>
      <w:proofErr w:type="spellEnd"/>
      <w:r w:rsidRPr="001729CD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Н.В.</w:t>
      </w:r>
      <w:r w:rsidRPr="001729C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729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Знакомим дошкольников с художественной литературой: Конспекты занятий. – М.: ТЦ «Сфера», 1998. – 224 </w:t>
      </w:r>
      <w:proofErr w:type="gramStart"/>
      <w:r w:rsidRPr="001729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Pr="001729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1589E" w:rsidRPr="005F1426" w:rsidRDefault="00B1589E">
      <w:pPr>
        <w:rPr>
          <w:rFonts w:ascii="Times New Roman" w:hAnsi="Times New Roman" w:cs="Times New Roman"/>
          <w:sz w:val="32"/>
          <w:szCs w:val="32"/>
        </w:rPr>
      </w:pPr>
    </w:p>
    <w:sectPr w:rsidR="00B1589E" w:rsidRPr="005F1426" w:rsidSect="001C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D58DE"/>
    <w:multiLevelType w:val="hybridMultilevel"/>
    <w:tmpl w:val="04E62336"/>
    <w:lvl w:ilvl="0" w:tplc="C8445EC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3175B8"/>
    <w:rsid w:val="00030650"/>
    <w:rsid w:val="00084533"/>
    <w:rsid w:val="001729CD"/>
    <w:rsid w:val="001C628A"/>
    <w:rsid w:val="002B25B7"/>
    <w:rsid w:val="003175B8"/>
    <w:rsid w:val="00554E67"/>
    <w:rsid w:val="005F1426"/>
    <w:rsid w:val="00641205"/>
    <w:rsid w:val="00B1589E"/>
    <w:rsid w:val="00C2536E"/>
    <w:rsid w:val="00C641B4"/>
    <w:rsid w:val="00D129A1"/>
    <w:rsid w:val="00D85D13"/>
    <w:rsid w:val="00E122AA"/>
    <w:rsid w:val="00E26D7E"/>
    <w:rsid w:val="00E45D8C"/>
    <w:rsid w:val="00E7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175B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basedOn w:val="a"/>
    <w:uiPriority w:val="99"/>
    <w:rsid w:val="003175B8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val="en-US" w:eastAsia="ar-SA"/>
    </w:rPr>
  </w:style>
  <w:style w:type="paragraph" w:customStyle="1" w:styleId="c2">
    <w:name w:val="c2"/>
    <w:basedOn w:val="a"/>
    <w:uiPriority w:val="99"/>
    <w:rsid w:val="0031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31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3175B8"/>
  </w:style>
  <w:style w:type="character" w:customStyle="1" w:styleId="c0">
    <w:name w:val="c0"/>
    <w:basedOn w:val="a0"/>
    <w:rsid w:val="003175B8"/>
  </w:style>
  <w:style w:type="character" w:styleId="a5">
    <w:name w:val="Emphasis"/>
    <w:basedOn w:val="a0"/>
    <w:uiPriority w:val="20"/>
    <w:qFormat/>
    <w:rsid w:val="005F14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5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2016-05-04T05:27:00Z</dcterms:created>
  <dcterms:modified xsi:type="dcterms:W3CDTF">2016-05-16T06:44:00Z</dcterms:modified>
</cp:coreProperties>
</file>